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625" w14:textId="3C1E8B8E" w:rsidR="005120F4" w:rsidRPr="00CB0FB5" w:rsidRDefault="005120F4" w:rsidP="006062B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ADCA178" w14:textId="2476510F" w:rsidR="00A0128E" w:rsidRPr="00CB0FB5" w:rsidRDefault="00CB0FB5" w:rsidP="006062B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OKRES TRWAŁOŚCI </w:t>
      </w:r>
    </w:p>
    <w:p w14:paraId="09ABC5EE" w14:textId="77777777" w:rsidR="00A0128E" w:rsidRPr="00CB0FB5" w:rsidRDefault="00A0128E" w:rsidP="006062B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7289FA0" w14:textId="3A826823" w:rsidR="006062B7" w:rsidRPr="00CB0FB5" w:rsidRDefault="00CB0FB5" w:rsidP="00374B7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Projektu </w:t>
      </w:r>
      <w:r w:rsidR="00A0128E" w:rsidRPr="00CB0FB5">
        <w:rPr>
          <w:rFonts w:asciiTheme="minorHAnsi" w:hAnsiTheme="minorHAnsi" w:cstheme="minorHAnsi"/>
          <w:b/>
          <w:bCs/>
          <w:sz w:val="26"/>
          <w:szCs w:val="26"/>
        </w:rPr>
        <w:t>„ROZWÓJ USŁUG SPOŁECZNYCH NA TERENIE POWIATU KARTUSKIEGO”,</w:t>
      </w:r>
      <w:r w:rsidR="00A0128E"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="00F020EE" w:rsidRPr="00CB0FB5">
        <w:rPr>
          <w:rFonts w:asciiTheme="minorHAnsi" w:hAnsiTheme="minorHAnsi" w:cstheme="minorHAnsi"/>
          <w:sz w:val="26"/>
          <w:szCs w:val="26"/>
        </w:rPr>
        <w:t>Oś Priorytetowa 6 Integracja, Działanie 6.2 Usługi społeczne, Poddziałanie 6.2.1 Rozwój usług społecznych – mechanizm ZIT, w ramach Regionalnego Programu Operacyjnego Województwa Pomorskiego na lata 2014-2020.</w:t>
      </w:r>
    </w:p>
    <w:p w14:paraId="70F710C5" w14:textId="77777777" w:rsidR="00374B70" w:rsidRPr="00CB0FB5" w:rsidRDefault="00374B70" w:rsidP="00374B7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6F24CEE5" w14:textId="7E8A572D" w:rsidR="006062B7" w:rsidRPr="00CB0FB5" w:rsidRDefault="00F020EE" w:rsidP="006062B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Umowa o dofinansowanie nr RPPM.06.02.01-22-0007/16-00 z dnia 21 lutego 2017r. </w:t>
      </w:r>
    </w:p>
    <w:p w14:paraId="2C1EAAE2" w14:textId="2F78B535" w:rsidR="00374B70" w:rsidRPr="00CB0FB5" w:rsidRDefault="006062B7" w:rsidP="006062B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Okres realizacji projektu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 od </w:t>
      </w:r>
      <w:r w:rsidRPr="00CB0FB5">
        <w:rPr>
          <w:rFonts w:asciiTheme="minorHAnsi" w:hAnsiTheme="minorHAnsi" w:cstheme="minorHAnsi"/>
          <w:sz w:val="26"/>
          <w:szCs w:val="26"/>
        </w:rPr>
        <w:t>1 grudnia 2016</w:t>
      </w:r>
      <w:r w:rsidR="00374B70" w:rsidRPr="00CB0FB5">
        <w:rPr>
          <w:rFonts w:asciiTheme="minorHAnsi" w:hAnsiTheme="minorHAnsi" w:cstheme="minorHAnsi"/>
          <w:sz w:val="26"/>
          <w:szCs w:val="26"/>
        </w:rPr>
        <w:t>r.</w:t>
      </w:r>
      <w:r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="00374B70" w:rsidRPr="00CB0FB5">
        <w:rPr>
          <w:rFonts w:asciiTheme="minorHAnsi" w:hAnsiTheme="minorHAnsi" w:cstheme="minorHAnsi"/>
          <w:sz w:val="26"/>
          <w:szCs w:val="26"/>
        </w:rPr>
        <w:t>do</w:t>
      </w:r>
      <w:r w:rsidRPr="00CB0FB5">
        <w:rPr>
          <w:rFonts w:asciiTheme="minorHAnsi" w:hAnsiTheme="minorHAnsi" w:cstheme="minorHAnsi"/>
          <w:sz w:val="26"/>
          <w:szCs w:val="26"/>
        </w:rPr>
        <w:t xml:space="preserve"> 3</w:t>
      </w:r>
      <w:r w:rsidR="00374B70" w:rsidRPr="00CB0FB5">
        <w:rPr>
          <w:rFonts w:asciiTheme="minorHAnsi" w:hAnsiTheme="minorHAnsi" w:cstheme="minorHAnsi"/>
          <w:sz w:val="26"/>
          <w:szCs w:val="26"/>
        </w:rPr>
        <w:t>0 września 2019</w:t>
      </w:r>
      <w:r w:rsidRPr="00CB0FB5">
        <w:rPr>
          <w:rFonts w:asciiTheme="minorHAnsi" w:hAnsiTheme="minorHAnsi" w:cstheme="minorHAnsi"/>
          <w:sz w:val="26"/>
          <w:szCs w:val="26"/>
        </w:rPr>
        <w:t>r</w:t>
      </w:r>
      <w:r w:rsidR="00374B70" w:rsidRPr="00CB0FB5">
        <w:rPr>
          <w:rFonts w:asciiTheme="minorHAnsi" w:hAnsiTheme="minorHAnsi" w:cstheme="minorHAnsi"/>
          <w:sz w:val="26"/>
          <w:szCs w:val="26"/>
        </w:rPr>
        <w:t>.</w:t>
      </w:r>
    </w:p>
    <w:p w14:paraId="66D61E07" w14:textId="379974AC" w:rsidR="006062B7" w:rsidRPr="00CB0FB5" w:rsidRDefault="006062B7" w:rsidP="006062B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Trwałość projektu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 od </w:t>
      </w:r>
      <w:r w:rsidRPr="00CB0FB5">
        <w:rPr>
          <w:rFonts w:asciiTheme="minorHAnsi" w:hAnsiTheme="minorHAnsi" w:cstheme="minorHAnsi"/>
          <w:sz w:val="26"/>
          <w:szCs w:val="26"/>
        </w:rPr>
        <w:t>1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 października </w:t>
      </w:r>
      <w:r w:rsidRPr="00CB0FB5">
        <w:rPr>
          <w:rFonts w:asciiTheme="minorHAnsi" w:hAnsiTheme="minorHAnsi" w:cstheme="minorHAnsi"/>
          <w:sz w:val="26"/>
          <w:szCs w:val="26"/>
        </w:rPr>
        <w:t>2019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r. do </w:t>
      </w:r>
      <w:r w:rsidRPr="00CB0FB5">
        <w:rPr>
          <w:rFonts w:asciiTheme="minorHAnsi" w:hAnsiTheme="minorHAnsi" w:cstheme="minorHAnsi"/>
          <w:sz w:val="26"/>
          <w:szCs w:val="26"/>
        </w:rPr>
        <w:t>31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 lipca </w:t>
      </w:r>
      <w:r w:rsidRPr="00CB0FB5">
        <w:rPr>
          <w:rFonts w:asciiTheme="minorHAnsi" w:hAnsiTheme="minorHAnsi" w:cstheme="minorHAnsi"/>
          <w:sz w:val="26"/>
          <w:szCs w:val="26"/>
        </w:rPr>
        <w:t>2022r.</w:t>
      </w:r>
    </w:p>
    <w:p w14:paraId="4418F893" w14:textId="6A6A8BC2" w:rsidR="006062B7" w:rsidRPr="00CB0FB5" w:rsidRDefault="00F020EE" w:rsidP="00525A3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Projekt realizowany </w:t>
      </w:r>
      <w:r w:rsidR="00374B70" w:rsidRPr="00CB0FB5">
        <w:rPr>
          <w:rFonts w:asciiTheme="minorHAnsi" w:hAnsiTheme="minorHAnsi" w:cstheme="minorHAnsi"/>
          <w:sz w:val="26"/>
          <w:szCs w:val="26"/>
        </w:rPr>
        <w:t>był</w:t>
      </w:r>
      <w:r w:rsidRPr="00CB0FB5">
        <w:rPr>
          <w:rFonts w:asciiTheme="minorHAnsi" w:hAnsiTheme="minorHAnsi" w:cstheme="minorHAnsi"/>
          <w:sz w:val="26"/>
          <w:szCs w:val="26"/>
        </w:rPr>
        <w:t xml:space="preserve"> przez Lidera – Powiat Kartuski, </w:t>
      </w:r>
      <w:hyperlink r:id="rId7" w:history="1">
        <w:r w:rsidR="00525A33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https://www.kartuskipowiat.com.pl/</w:t>
        </w:r>
      </w:hyperlink>
      <w:r w:rsidR="00525A33"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Pr="00CB0FB5">
        <w:rPr>
          <w:rFonts w:asciiTheme="minorHAnsi" w:hAnsiTheme="minorHAnsi" w:cstheme="minorHAnsi"/>
          <w:sz w:val="26"/>
          <w:szCs w:val="26"/>
        </w:rPr>
        <w:t xml:space="preserve">w partnerstwie z: </w:t>
      </w:r>
    </w:p>
    <w:p w14:paraId="663ADA94" w14:textId="794C19A9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Gminą Kartuzy, </w:t>
      </w:r>
      <w:hyperlink r:id="rId8" w:history="1">
        <w:r w:rsidR="007000AB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http://www.kartuzy.pl/</w:t>
        </w:r>
      </w:hyperlink>
    </w:p>
    <w:p w14:paraId="07A43A42" w14:textId="0E2727F5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Gminą Żukowo, </w:t>
      </w:r>
      <w:hyperlink r:id="rId9" w:history="1">
        <w:r w:rsidR="007000AB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https://www.zukowo.pl/pl/</w:t>
        </w:r>
      </w:hyperlink>
    </w:p>
    <w:p w14:paraId="53D67DE9" w14:textId="3AE5686D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Gminą Somonino, </w:t>
      </w:r>
      <w:hyperlink r:id="rId10" w:history="1">
        <w:r w:rsidR="007000AB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https://somonino.pl/asp/start,0</w:t>
        </w:r>
      </w:hyperlink>
    </w:p>
    <w:p w14:paraId="06F7550C" w14:textId="3FD14E0F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Gminą Przodkowo, </w:t>
      </w:r>
      <w:hyperlink r:id="rId11" w:history="1">
        <w:r w:rsidR="007000AB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https://www.przodkowo.pl/</w:t>
        </w:r>
      </w:hyperlink>
    </w:p>
    <w:p w14:paraId="109761F0" w14:textId="3F6FABAC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Gminą Chmielno, </w:t>
      </w:r>
      <w:hyperlink r:id="rId12" w:history="1">
        <w:r w:rsidR="007000AB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https://www.chmielno.pl/</w:t>
        </w:r>
      </w:hyperlink>
    </w:p>
    <w:p w14:paraId="3C0462B9" w14:textId="3DB9ED0F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Spółdzielnią Socjalną „Bezpieczni Podopieczni” z siedzibą w Żukowie </w:t>
      </w:r>
      <w:hyperlink r:id="rId13" w:history="1">
        <w:r w:rsidR="006062B7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https://bezpiecznipodopieczni.pl/</w:t>
        </w:r>
      </w:hyperlink>
    </w:p>
    <w:p w14:paraId="662AD20B" w14:textId="6CF46A03" w:rsidR="006062B7" w:rsidRPr="00CB0FB5" w:rsidRDefault="00F020EE" w:rsidP="006062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Stowarzyszeniem „Razem Jesteśmy” z siedzibą w Sianowie.</w:t>
      </w:r>
      <w:r w:rsidR="006062B7" w:rsidRPr="00CB0FB5">
        <w:rPr>
          <w:rFonts w:asciiTheme="minorHAnsi" w:hAnsiTheme="minorHAnsi" w:cstheme="minorHAnsi"/>
          <w:sz w:val="26"/>
          <w:szCs w:val="26"/>
        </w:rPr>
        <w:t xml:space="preserve"> </w:t>
      </w:r>
      <w:hyperlink r:id="rId14" w:history="1">
        <w:r w:rsidR="006062B7" w:rsidRPr="00CB0FB5">
          <w:rPr>
            <w:rStyle w:val="Hipercze"/>
            <w:rFonts w:asciiTheme="minorHAnsi" w:hAnsiTheme="minorHAnsi" w:cstheme="minorHAnsi"/>
            <w:sz w:val="26"/>
            <w:szCs w:val="26"/>
          </w:rPr>
          <w:t>http://sianowskafundacja.pl/</w:t>
        </w:r>
      </w:hyperlink>
    </w:p>
    <w:p w14:paraId="495FFF4F" w14:textId="3674EBF4" w:rsidR="006062B7" w:rsidRPr="00CB0FB5" w:rsidRDefault="00F020EE" w:rsidP="007000A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Celem projektu</w:t>
      </w:r>
      <w:r w:rsidR="007000AB" w:rsidRPr="00CB0FB5">
        <w:rPr>
          <w:rFonts w:asciiTheme="minorHAnsi" w:hAnsiTheme="minorHAnsi" w:cstheme="minorHAnsi"/>
          <w:sz w:val="26"/>
          <w:szCs w:val="26"/>
        </w:rPr>
        <w:t xml:space="preserve"> było</w:t>
      </w:r>
      <w:r w:rsidRPr="00CB0FB5">
        <w:rPr>
          <w:rFonts w:asciiTheme="minorHAnsi" w:hAnsiTheme="minorHAnsi" w:cstheme="minorHAnsi"/>
          <w:sz w:val="26"/>
          <w:szCs w:val="26"/>
        </w:rPr>
        <w:t xml:space="preserve"> objęcie wsparciem </w:t>
      </w:r>
      <w:r w:rsidR="00EF43BD" w:rsidRPr="00EF43BD">
        <w:rPr>
          <w:rFonts w:asciiTheme="minorHAnsi" w:hAnsiTheme="minorHAnsi" w:cstheme="minorHAnsi"/>
          <w:sz w:val="26"/>
          <w:szCs w:val="26"/>
        </w:rPr>
        <w:t>80</w:t>
      </w:r>
      <w:r w:rsidRPr="00EF43BD">
        <w:rPr>
          <w:rFonts w:asciiTheme="minorHAnsi" w:hAnsiTheme="minorHAnsi" w:cstheme="minorHAnsi"/>
          <w:sz w:val="26"/>
          <w:szCs w:val="26"/>
        </w:rPr>
        <w:t xml:space="preserve"> </w:t>
      </w:r>
      <w:r w:rsidRPr="00CB0FB5">
        <w:rPr>
          <w:rFonts w:asciiTheme="minorHAnsi" w:hAnsiTheme="minorHAnsi" w:cstheme="minorHAnsi"/>
          <w:sz w:val="26"/>
          <w:szCs w:val="26"/>
        </w:rPr>
        <w:t>osób</w:t>
      </w:r>
      <w:r w:rsidR="007000AB" w:rsidRPr="00CB0FB5">
        <w:rPr>
          <w:rFonts w:asciiTheme="minorHAnsi" w:hAnsiTheme="minorHAnsi" w:cstheme="minorHAnsi"/>
          <w:sz w:val="26"/>
          <w:szCs w:val="26"/>
        </w:rPr>
        <w:t xml:space="preserve"> o różnym stopniu</w:t>
      </w:r>
      <w:r w:rsidRPr="00CB0FB5">
        <w:rPr>
          <w:rFonts w:asciiTheme="minorHAnsi" w:hAnsiTheme="minorHAnsi" w:cstheme="minorHAnsi"/>
          <w:sz w:val="26"/>
          <w:szCs w:val="26"/>
        </w:rPr>
        <w:t xml:space="preserve"> niesamodzieln</w:t>
      </w:r>
      <w:r w:rsidR="007000AB" w:rsidRPr="00CB0FB5">
        <w:rPr>
          <w:rFonts w:asciiTheme="minorHAnsi" w:hAnsiTheme="minorHAnsi" w:cstheme="minorHAnsi"/>
          <w:sz w:val="26"/>
          <w:szCs w:val="26"/>
        </w:rPr>
        <w:t>ości</w:t>
      </w:r>
      <w:r w:rsidRPr="00CB0FB5">
        <w:rPr>
          <w:rFonts w:asciiTheme="minorHAnsi" w:hAnsiTheme="minorHAnsi" w:cstheme="minorHAnsi"/>
          <w:sz w:val="26"/>
          <w:szCs w:val="26"/>
        </w:rPr>
        <w:t xml:space="preserve"> i/lub niepełnosprawn</w:t>
      </w:r>
      <w:r w:rsidR="007000AB" w:rsidRPr="00CB0FB5">
        <w:rPr>
          <w:rFonts w:asciiTheme="minorHAnsi" w:hAnsiTheme="minorHAnsi" w:cstheme="minorHAnsi"/>
          <w:sz w:val="26"/>
          <w:szCs w:val="26"/>
        </w:rPr>
        <w:t>ości</w:t>
      </w:r>
      <w:r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="007000AB" w:rsidRPr="00CB0FB5">
        <w:rPr>
          <w:rFonts w:asciiTheme="minorHAnsi" w:hAnsiTheme="minorHAnsi" w:cstheme="minorHAnsi"/>
          <w:sz w:val="26"/>
          <w:szCs w:val="26"/>
        </w:rPr>
        <w:t xml:space="preserve">z chorobami przewlekłymi, korzystającymi z usług pomocy społecznej </w:t>
      </w:r>
      <w:r w:rsidRPr="00CB0FB5">
        <w:rPr>
          <w:rFonts w:asciiTheme="minorHAnsi" w:hAnsiTheme="minorHAnsi" w:cstheme="minorHAnsi"/>
          <w:sz w:val="26"/>
          <w:szCs w:val="26"/>
        </w:rPr>
        <w:t>z terenu gmin Kartuzy, Żukowo, Somonino, Przodkowo i Chmielno wraz z ich opiekunami faktycznymi</w:t>
      </w:r>
      <w:r w:rsidR="007000AB" w:rsidRPr="00CB0FB5">
        <w:rPr>
          <w:rFonts w:asciiTheme="minorHAnsi" w:hAnsiTheme="minorHAnsi" w:cstheme="minorHAnsi"/>
          <w:sz w:val="26"/>
          <w:szCs w:val="26"/>
        </w:rPr>
        <w:t>.</w:t>
      </w:r>
      <w:r w:rsidRPr="00CB0FB5">
        <w:rPr>
          <w:rFonts w:asciiTheme="minorHAnsi" w:hAnsiTheme="minorHAnsi" w:cstheme="minorHAnsi"/>
          <w:sz w:val="26"/>
          <w:szCs w:val="26"/>
        </w:rPr>
        <w:t xml:space="preserve"> Działania w projekcie skierowane zosta</w:t>
      </w:r>
      <w:r w:rsidR="00525A33" w:rsidRPr="00CB0FB5">
        <w:rPr>
          <w:rFonts w:asciiTheme="minorHAnsi" w:hAnsiTheme="minorHAnsi" w:cstheme="minorHAnsi"/>
          <w:sz w:val="26"/>
          <w:szCs w:val="26"/>
        </w:rPr>
        <w:t>ły</w:t>
      </w:r>
      <w:r w:rsidRPr="00CB0FB5">
        <w:rPr>
          <w:rFonts w:asciiTheme="minorHAnsi" w:hAnsiTheme="minorHAnsi" w:cstheme="minorHAnsi"/>
          <w:sz w:val="26"/>
          <w:szCs w:val="26"/>
        </w:rPr>
        <w:t xml:space="preserve"> głównie do osób starszych poprzez objęcie ich usługami specjalistycznymi i społecznymi, a dla opiekunów faktycznych – wsparcie towarzyszące. Podniesienie jakości (standaryzacji) usług społecznych w powiecie, aktywizację opiekunów faktycznych osób niesamodzielnych oraz pobudzenie zaangażowania całej rodziny w procesie opieki nad osobą zależną.</w:t>
      </w:r>
    </w:p>
    <w:p w14:paraId="350CA16C" w14:textId="5DF6351A" w:rsidR="00F020EE" w:rsidRPr="00CB0FB5" w:rsidRDefault="00F020EE" w:rsidP="007000A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W ramach projektu powstały: </w:t>
      </w:r>
    </w:p>
    <w:p w14:paraId="45CDEFD2" w14:textId="615682A7" w:rsidR="006062B7" w:rsidRPr="00CB0FB5" w:rsidRDefault="00F020EE" w:rsidP="006062B7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Klub Aktywności w Sianowie – dzienna opieka (8 godzin) wykwalifikowanych opiekunek, </w:t>
      </w:r>
      <w:r w:rsidR="00374B70" w:rsidRPr="00CB0FB5">
        <w:rPr>
          <w:rFonts w:asciiTheme="minorHAnsi" w:hAnsiTheme="minorHAnsi" w:cstheme="minorHAnsi"/>
          <w:sz w:val="26"/>
          <w:szCs w:val="26"/>
        </w:rPr>
        <w:t>zajęcia terapeutyczne</w:t>
      </w:r>
      <w:r w:rsidRPr="00CB0FB5">
        <w:rPr>
          <w:rFonts w:asciiTheme="minorHAnsi" w:hAnsiTheme="minorHAnsi" w:cstheme="minorHAnsi"/>
          <w:sz w:val="26"/>
          <w:szCs w:val="26"/>
        </w:rPr>
        <w:t>, wyżywienie, promocja aktywności fizycznej, edukacja prozdrowotna, wsparcie psychologa (grupowe i indywidualne) oraz rehabilitanta, wyjazdy integracyjne. Do Klubu Aktywności w Sianowie mog</w:t>
      </w:r>
      <w:r w:rsidR="00525A33" w:rsidRPr="00CB0FB5">
        <w:rPr>
          <w:rFonts w:asciiTheme="minorHAnsi" w:hAnsiTheme="minorHAnsi" w:cstheme="minorHAnsi"/>
          <w:sz w:val="26"/>
          <w:szCs w:val="26"/>
        </w:rPr>
        <w:t>li</w:t>
      </w:r>
      <w:r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="00525A33" w:rsidRPr="00CB0FB5">
        <w:rPr>
          <w:rFonts w:asciiTheme="minorHAnsi" w:hAnsiTheme="minorHAnsi" w:cstheme="minorHAnsi"/>
          <w:sz w:val="26"/>
          <w:szCs w:val="26"/>
        </w:rPr>
        <w:t xml:space="preserve">zgłaszać </w:t>
      </w:r>
      <w:r w:rsidRPr="00CB0FB5">
        <w:rPr>
          <w:rFonts w:asciiTheme="minorHAnsi" w:hAnsiTheme="minorHAnsi" w:cstheme="minorHAnsi"/>
          <w:sz w:val="26"/>
          <w:szCs w:val="26"/>
        </w:rPr>
        <w:t>się mieszkańcy gmin Kartuzy, Somonino oraz Chmielno, limit miejsc – 10 osób</w:t>
      </w:r>
      <w:r w:rsidR="00374B70" w:rsidRPr="00CB0FB5">
        <w:rPr>
          <w:rFonts w:asciiTheme="minorHAnsi" w:hAnsiTheme="minorHAnsi" w:cstheme="minorHAnsi"/>
          <w:sz w:val="26"/>
          <w:szCs w:val="26"/>
        </w:rPr>
        <w:t>.</w:t>
      </w:r>
    </w:p>
    <w:p w14:paraId="75B64FDA" w14:textId="6F9A320B" w:rsidR="007000AB" w:rsidRPr="00CB0FB5" w:rsidRDefault="00F020EE" w:rsidP="007000AB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lastRenderedPageBreak/>
        <w:t xml:space="preserve">Klub Aktywności w Małkowie - dzienna opieka (8 godzin) wykwalifikowanych opiekunek, </w:t>
      </w:r>
      <w:r w:rsidR="00374B70" w:rsidRPr="00CB0FB5">
        <w:rPr>
          <w:rFonts w:asciiTheme="minorHAnsi" w:hAnsiTheme="minorHAnsi" w:cstheme="minorHAnsi"/>
          <w:sz w:val="26"/>
          <w:szCs w:val="26"/>
        </w:rPr>
        <w:t xml:space="preserve">zajęcia terapeutyczne, </w:t>
      </w:r>
      <w:r w:rsidRPr="00CB0FB5">
        <w:rPr>
          <w:rFonts w:asciiTheme="minorHAnsi" w:hAnsiTheme="minorHAnsi" w:cstheme="minorHAnsi"/>
          <w:sz w:val="26"/>
          <w:szCs w:val="26"/>
        </w:rPr>
        <w:t>wyżywienie, promocja aktywności fizycznej, edukacja prozdrowotna, wsparcie psychologa (grupowe i indywidualne) oraz rehabilitanta, wyjazdy integracyjne</w:t>
      </w:r>
      <w:r w:rsidR="00374B70" w:rsidRPr="00CB0FB5">
        <w:rPr>
          <w:rFonts w:asciiTheme="minorHAnsi" w:hAnsiTheme="minorHAnsi" w:cstheme="minorHAnsi"/>
          <w:sz w:val="26"/>
          <w:szCs w:val="26"/>
        </w:rPr>
        <w:t>.</w:t>
      </w:r>
      <w:r w:rsidRPr="00CB0FB5">
        <w:rPr>
          <w:rFonts w:asciiTheme="minorHAnsi" w:hAnsiTheme="minorHAnsi" w:cstheme="minorHAnsi"/>
          <w:sz w:val="26"/>
          <w:szCs w:val="26"/>
        </w:rPr>
        <w:t xml:space="preserve"> Do Klubu Aktywności w Małkowie mo</w:t>
      </w:r>
      <w:r w:rsidR="00525A33" w:rsidRPr="00CB0FB5">
        <w:rPr>
          <w:rFonts w:asciiTheme="minorHAnsi" w:hAnsiTheme="minorHAnsi" w:cstheme="minorHAnsi"/>
          <w:sz w:val="26"/>
          <w:szCs w:val="26"/>
        </w:rPr>
        <w:t xml:space="preserve">gli </w:t>
      </w:r>
      <w:r w:rsidRPr="00CB0FB5">
        <w:rPr>
          <w:rFonts w:asciiTheme="minorHAnsi" w:hAnsiTheme="minorHAnsi" w:cstheme="minorHAnsi"/>
          <w:sz w:val="26"/>
          <w:szCs w:val="26"/>
        </w:rPr>
        <w:t>się zgłaszać mieszkańcy gmin Żukowo oraz Przodkowo, limit miejsc – 18 osó</w:t>
      </w:r>
      <w:r w:rsidR="00525A33" w:rsidRPr="00CB0FB5">
        <w:rPr>
          <w:rFonts w:asciiTheme="minorHAnsi" w:hAnsiTheme="minorHAnsi" w:cstheme="minorHAnsi"/>
          <w:sz w:val="26"/>
          <w:szCs w:val="26"/>
        </w:rPr>
        <w:t>b</w:t>
      </w:r>
      <w:r w:rsidR="00374B70" w:rsidRPr="00CB0FB5">
        <w:rPr>
          <w:rFonts w:asciiTheme="minorHAnsi" w:hAnsiTheme="minorHAnsi" w:cstheme="minorHAnsi"/>
          <w:sz w:val="26"/>
          <w:szCs w:val="26"/>
        </w:rPr>
        <w:t>.</w:t>
      </w:r>
    </w:p>
    <w:p w14:paraId="30D7D666" w14:textId="4C51C151" w:rsidR="00AF3CAE" w:rsidRPr="00CB0FB5" w:rsidRDefault="00F020EE" w:rsidP="00AF3CAE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Mobilne usługi opiekuńcze – świadczone przez wykwalifikowane opiekunki bezpośrednio w domu beneficjenta, 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opieka</w:t>
      </w:r>
      <w:r w:rsidR="007000AB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ta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polega</w:t>
      </w:r>
      <w:r w:rsidR="007000AB" w:rsidRPr="00CB0FB5">
        <w:rPr>
          <w:rFonts w:asciiTheme="minorHAnsi" w:hAnsiTheme="minorHAnsi" w:cstheme="minorHAnsi"/>
          <w:color w:val="000000"/>
          <w:sz w:val="26"/>
          <w:szCs w:val="26"/>
        </w:rPr>
        <w:t>ła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na pomocy w </w:t>
      </w:r>
      <w:r w:rsidR="00525A33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codziennych 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czynnościach, wyjazdach do lekarza, wyjazdach na badania, pomoc w przygotowaniu posiłków, pomoc w robieniu zakupów, odpowiednie wydawanie leków. Beneficjenci usług mobilnych otrzyma</w:t>
      </w:r>
      <w:r w:rsidR="007000AB" w:rsidRPr="00CB0FB5">
        <w:rPr>
          <w:rFonts w:asciiTheme="minorHAnsi" w:hAnsiTheme="minorHAnsi" w:cstheme="minorHAnsi"/>
          <w:color w:val="000000"/>
          <w:sz w:val="26"/>
          <w:szCs w:val="26"/>
        </w:rPr>
        <w:t>li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także indywidualne wsparcie psychologa. Psycholog </w:t>
      </w:r>
      <w:r w:rsidR="007000AB" w:rsidRPr="00CB0FB5">
        <w:rPr>
          <w:rFonts w:asciiTheme="minorHAnsi" w:hAnsiTheme="minorHAnsi" w:cstheme="minorHAnsi"/>
          <w:color w:val="000000"/>
          <w:sz w:val="26"/>
          <w:szCs w:val="26"/>
        </w:rPr>
        <w:t>był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również dostępny dla opiekunów osób zależnych. Dodatkowo dostępne </w:t>
      </w:r>
      <w:r w:rsidR="007000AB" w:rsidRPr="00CB0FB5">
        <w:rPr>
          <w:rFonts w:asciiTheme="minorHAnsi" w:hAnsiTheme="minorHAnsi" w:cstheme="minorHAnsi"/>
          <w:color w:val="000000"/>
          <w:sz w:val="26"/>
          <w:szCs w:val="26"/>
        </w:rPr>
        <w:t>były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podstawowe usługi rehabilitanta mobilnego</w:t>
      </w:r>
      <w:r w:rsidR="00525A33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(np. masaże)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, który świadczył usługi zgodnie z zapotrzebowaniem w domu u Beneficjentów</w:t>
      </w:r>
      <w:r w:rsidR="006062B7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Do Mobilnych usług opiekuńczych m</w:t>
      </w:r>
      <w:r w:rsidR="00AF3CAE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ogli 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zgłaszać się mieszkańcy gmin Chmielno, Przodkowo, Somonino oraz Żukowo, limit godzin pracy opiekunek dla poszczególnych gmin wynosi</w:t>
      </w:r>
      <w:r w:rsidR="00AF3CAE" w:rsidRPr="00CB0FB5">
        <w:rPr>
          <w:rFonts w:asciiTheme="minorHAnsi" w:hAnsiTheme="minorHAnsi" w:cstheme="minorHAnsi"/>
          <w:color w:val="000000"/>
          <w:sz w:val="26"/>
          <w:szCs w:val="26"/>
        </w:rPr>
        <w:t>ł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 (w skali miesiąca): Chmielno – 60 godzin, Somonino – 59 godzin, Przodkowo – 24 godziny, Żukowo – 24 godziny. Ilość osób objętych wsparciem </w:t>
      </w:r>
      <w:r w:rsidR="00AF3CAE" w:rsidRPr="00CB0FB5">
        <w:rPr>
          <w:rFonts w:asciiTheme="minorHAnsi" w:hAnsiTheme="minorHAnsi" w:cstheme="minorHAnsi"/>
          <w:color w:val="000000"/>
          <w:sz w:val="26"/>
          <w:szCs w:val="26"/>
        </w:rPr>
        <w:t xml:space="preserve">była </w:t>
      </w:r>
      <w:r w:rsidRPr="00CB0FB5">
        <w:rPr>
          <w:rFonts w:asciiTheme="minorHAnsi" w:hAnsiTheme="minorHAnsi" w:cstheme="minorHAnsi"/>
          <w:color w:val="000000"/>
          <w:sz w:val="26"/>
          <w:szCs w:val="26"/>
        </w:rPr>
        <w:t>ściśle uzależniona od powyższych limitów</w:t>
      </w:r>
      <w:r w:rsidR="00374B70" w:rsidRPr="00CB0FB5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1C41DACD" w14:textId="0291BB72" w:rsidR="00AF3CAE" w:rsidRPr="00CB0FB5" w:rsidRDefault="00F020EE" w:rsidP="00AF3CAE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proofErr w:type="spellStart"/>
      <w:r w:rsidRPr="00EF43BD">
        <w:rPr>
          <w:rFonts w:asciiTheme="minorHAnsi" w:hAnsiTheme="minorHAnsi" w:cstheme="minorHAnsi"/>
          <w:sz w:val="26"/>
          <w:szCs w:val="26"/>
        </w:rPr>
        <w:t>Teleopieka</w:t>
      </w:r>
      <w:proofErr w:type="spellEnd"/>
      <w:r w:rsidRPr="00EF43BD">
        <w:rPr>
          <w:rFonts w:asciiTheme="minorHAnsi" w:hAnsiTheme="minorHAnsi" w:cstheme="minorHAnsi"/>
          <w:sz w:val="26"/>
          <w:szCs w:val="26"/>
        </w:rPr>
        <w:t xml:space="preserve"> –</w:t>
      </w:r>
      <w:r w:rsidR="00374B70" w:rsidRPr="00EF43BD">
        <w:rPr>
          <w:rFonts w:asciiTheme="minorHAnsi" w:hAnsiTheme="minorHAnsi" w:cstheme="minorHAnsi"/>
          <w:sz w:val="26"/>
          <w:szCs w:val="26"/>
        </w:rPr>
        <w:t xml:space="preserve"> </w:t>
      </w:r>
      <w:r w:rsidRPr="00EF43BD">
        <w:rPr>
          <w:rFonts w:asciiTheme="minorHAnsi" w:hAnsiTheme="minorHAnsi" w:cstheme="minorHAnsi"/>
          <w:sz w:val="26"/>
          <w:szCs w:val="26"/>
        </w:rPr>
        <w:t>uczestni</w:t>
      </w:r>
      <w:r w:rsidR="00AF3CAE" w:rsidRPr="00EF43BD">
        <w:rPr>
          <w:rFonts w:asciiTheme="minorHAnsi" w:hAnsiTheme="minorHAnsi" w:cstheme="minorHAnsi"/>
          <w:sz w:val="26"/>
          <w:szCs w:val="26"/>
        </w:rPr>
        <w:t>cy</w:t>
      </w:r>
      <w:r w:rsidRPr="00EF43BD">
        <w:rPr>
          <w:rFonts w:asciiTheme="minorHAnsi" w:hAnsiTheme="minorHAnsi" w:cstheme="minorHAnsi"/>
          <w:sz w:val="26"/>
          <w:szCs w:val="26"/>
        </w:rPr>
        <w:t xml:space="preserve"> projektu</w:t>
      </w:r>
      <w:r w:rsidR="00AF3CAE" w:rsidRPr="00EF43BD">
        <w:rPr>
          <w:rFonts w:asciiTheme="minorHAnsi" w:hAnsiTheme="minorHAnsi" w:cstheme="minorHAnsi"/>
          <w:sz w:val="26"/>
          <w:szCs w:val="26"/>
        </w:rPr>
        <w:t xml:space="preserve"> zostali wyposażeni </w:t>
      </w:r>
      <w:r w:rsidRPr="00EF43BD">
        <w:rPr>
          <w:rFonts w:asciiTheme="minorHAnsi" w:hAnsiTheme="minorHAnsi" w:cstheme="minorHAnsi"/>
          <w:sz w:val="26"/>
          <w:szCs w:val="26"/>
        </w:rPr>
        <w:t>w urządzenie posiadające przycisk alarmowy, wraz z dodatkowym przyciskiem w postaci bransoletki lub naszyjnika, które służą do natychmiastowego wezwania pomocy w przypadku nagłej potrzeby (np. zasłabnięcie, upadek). Urządzenie łączy się z operatorem, który w zależności od potrzeb informuje najbliższych lub sąsiadów o konieczności udzielenia pomocy lub wzywa pogotowie</w:t>
      </w:r>
      <w:r w:rsidR="006062B7" w:rsidRPr="00EF43BD">
        <w:rPr>
          <w:rFonts w:asciiTheme="minorHAnsi" w:hAnsiTheme="minorHAnsi" w:cstheme="minorHAnsi"/>
          <w:sz w:val="26"/>
          <w:szCs w:val="26"/>
        </w:rPr>
        <w:t>,</w:t>
      </w:r>
      <w:r w:rsidRPr="00EF43BD">
        <w:rPr>
          <w:rFonts w:asciiTheme="minorHAnsi" w:hAnsiTheme="minorHAnsi" w:cstheme="minorHAnsi"/>
          <w:sz w:val="26"/>
          <w:szCs w:val="26"/>
        </w:rPr>
        <w:t xml:space="preserve"> jeśli sytuacja tego wymaga. Do wsparcia w postaci </w:t>
      </w:r>
      <w:proofErr w:type="spellStart"/>
      <w:r w:rsidRPr="00EF43BD">
        <w:rPr>
          <w:rFonts w:asciiTheme="minorHAnsi" w:hAnsiTheme="minorHAnsi" w:cstheme="minorHAnsi"/>
          <w:sz w:val="26"/>
          <w:szCs w:val="26"/>
        </w:rPr>
        <w:t>Teleopieki</w:t>
      </w:r>
      <w:proofErr w:type="spellEnd"/>
      <w:r w:rsidRPr="00EF43BD">
        <w:rPr>
          <w:rFonts w:asciiTheme="minorHAnsi" w:hAnsiTheme="minorHAnsi" w:cstheme="minorHAnsi"/>
          <w:sz w:val="26"/>
          <w:szCs w:val="26"/>
        </w:rPr>
        <w:t xml:space="preserve"> mog</w:t>
      </w:r>
      <w:r w:rsidR="00AF3CAE" w:rsidRPr="00EF43BD">
        <w:rPr>
          <w:rFonts w:asciiTheme="minorHAnsi" w:hAnsiTheme="minorHAnsi" w:cstheme="minorHAnsi"/>
          <w:sz w:val="26"/>
          <w:szCs w:val="26"/>
        </w:rPr>
        <w:t xml:space="preserve">li </w:t>
      </w:r>
      <w:r w:rsidRPr="00EF43BD">
        <w:rPr>
          <w:rFonts w:asciiTheme="minorHAnsi" w:hAnsiTheme="minorHAnsi" w:cstheme="minorHAnsi"/>
          <w:sz w:val="26"/>
          <w:szCs w:val="26"/>
        </w:rPr>
        <w:t>zgłaszać się mieszkańcy gmin Chmielno, Kartuzy, Przodkowo, Somonino i Żukowo, limit miejsc – 40 osób.</w:t>
      </w:r>
      <w:r w:rsidR="00374B70" w:rsidRPr="00EF43BD">
        <w:rPr>
          <w:rFonts w:asciiTheme="minorHAnsi" w:hAnsiTheme="minorHAnsi" w:cstheme="minorHAnsi"/>
          <w:sz w:val="26"/>
          <w:szCs w:val="26"/>
        </w:rPr>
        <w:t xml:space="preserve"> Aktualnie Powiat Kartuski posiada </w:t>
      </w:r>
      <w:r w:rsidR="00CB0FB5" w:rsidRPr="00EF43BD">
        <w:rPr>
          <w:rFonts w:asciiTheme="minorHAnsi" w:hAnsiTheme="minorHAnsi" w:cstheme="minorHAnsi"/>
          <w:sz w:val="26"/>
          <w:szCs w:val="26"/>
        </w:rPr>
        <w:t>wolne</w:t>
      </w:r>
      <w:r w:rsidR="00374B70" w:rsidRPr="00EF43BD">
        <w:rPr>
          <w:rFonts w:asciiTheme="minorHAnsi" w:hAnsiTheme="minorHAnsi" w:cstheme="minorHAnsi"/>
          <w:sz w:val="26"/>
          <w:szCs w:val="26"/>
        </w:rPr>
        <w:t xml:space="preserve"> aparaty dla </w:t>
      </w:r>
      <w:proofErr w:type="spellStart"/>
      <w:r w:rsidR="00374B70" w:rsidRPr="00EF43BD">
        <w:rPr>
          <w:rFonts w:asciiTheme="minorHAnsi" w:hAnsiTheme="minorHAnsi" w:cstheme="minorHAnsi"/>
          <w:sz w:val="26"/>
          <w:szCs w:val="26"/>
        </w:rPr>
        <w:t>Teleopieki</w:t>
      </w:r>
      <w:proofErr w:type="spellEnd"/>
      <w:r w:rsidR="00374B70" w:rsidRPr="00EF43BD">
        <w:rPr>
          <w:rFonts w:asciiTheme="minorHAnsi" w:hAnsiTheme="minorHAnsi" w:cstheme="minorHAnsi"/>
          <w:sz w:val="26"/>
          <w:szCs w:val="26"/>
        </w:rPr>
        <w:t xml:space="preserve">, które mogą być wykorzystane przez potencjalnych </w:t>
      </w:r>
      <w:r w:rsidR="00CB0FB5" w:rsidRPr="00EF43BD">
        <w:rPr>
          <w:rFonts w:asciiTheme="minorHAnsi" w:hAnsiTheme="minorHAnsi" w:cstheme="minorHAnsi"/>
          <w:sz w:val="26"/>
          <w:szCs w:val="26"/>
        </w:rPr>
        <w:t>chętnych</w:t>
      </w:r>
      <w:r w:rsidR="00374B70" w:rsidRPr="00EF43BD">
        <w:rPr>
          <w:rFonts w:asciiTheme="minorHAnsi" w:hAnsiTheme="minorHAnsi" w:cstheme="minorHAnsi"/>
          <w:sz w:val="26"/>
          <w:szCs w:val="26"/>
        </w:rPr>
        <w:t>.</w:t>
      </w:r>
    </w:p>
    <w:p w14:paraId="40998A45" w14:textId="0847F907" w:rsidR="00F020EE" w:rsidRPr="00CB0FB5" w:rsidRDefault="00F020EE" w:rsidP="00AF3CAE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Bank Usług Społecznych – baza danych instytucji, specjalistów, których zadaniem b</w:t>
      </w:r>
      <w:r w:rsidR="00AF3CAE" w:rsidRPr="00CB0FB5">
        <w:rPr>
          <w:rFonts w:asciiTheme="minorHAnsi" w:hAnsiTheme="minorHAnsi" w:cstheme="minorHAnsi"/>
          <w:sz w:val="26"/>
          <w:szCs w:val="26"/>
        </w:rPr>
        <w:t>yło</w:t>
      </w:r>
      <w:r w:rsidRPr="00CB0FB5">
        <w:rPr>
          <w:rFonts w:asciiTheme="minorHAnsi" w:hAnsiTheme="minorHAnsi" w:cstheme="minorHAnsi"/>
          <w:sz w:val="26"/>
          <w:szCs w:val="26"/>
        </w:rPr>
        <w:t xml:space="preserve"> wspieranie oraz pomoc w kontakcie osób potrzebujących</w:t>
      </w:r>
      <w:r w:rsidR="00AF3CAE" w:rsidRPr="00CB0FB5">
        <w:rPr>
          <w:rFonts w:asciiTheme="minorHAnsi" w:hAnsiTheme="minorHAnsi" w:cstheme="minorHAnsi"/>
          <w:sz w:val="26"/>
          <w:szCs w:val="26"/>
        </w:rPr>
        <w:t xml:space="preserve"> </w:t>
      </w:r>
      <w:r w:rsidRPr="00CB0FB5">
        <w:rPr>
          <w:rFonts w:asciiTheme="minorHAnsi" w:hAnsiTheme="minorHAnsi" w:cstheme="minorHAnsi"/>
          <w:sz w:val="26"/>
          <w:szCs w:val="26"/>
        </w:rPr>
        <w:t>z odpowiednimi instytucjami i specjalistami. Na potrzeby zadania zosta</w:t>
      </w:r>
      <w:r w:rsidR="00AF3CAE" w:rsidRPr="00CB0FB5">
        <w:rPr>
          <w:rFonts w:asciiTheme="minorHAnsi" w:hAnsiTheme="minorHAnsi" w:cstheme="minorHAnsi"/>
          <w:sz w:val="26"/>
          <w:szCs w:val="26"/>
        </w:rPr>
        <w:t xml:space="preserve">ła </w:t>
      </w:r>
      <w:r w:rsidRPr="00CB0FB5">
        <w:rPr>
          <w:rFonts w:asciiTheme="minorHAnsi" w:hAnsiTheme="minorHAnsi" w:cstheme="minorHAnsi"/>
          <w:sz w:val="26"/>
          <w:szCs w:val="26"/>
        </w:rPr>
        <w:t>utworzona również strona internetowa ogólnie dostępna</w:t>
      </w:r>
      <w:r w:rsidR="00374B70" w:rsidRPr="00CB0FB5">
        <w:rPr>
          <w:rFonts w:asciiTheme="minorHAnsi" w:hAnsiTheme="minorHAnsi" w:cstheme="minorHAnsi"/>
          <w:sz w:val="26"/>
          <w:szCs w:val="26"/>
        </w:rPr>
        <w:t>.</w:t>
      </w:r>
    </w:p>
    <w:p w14:paraId="4C29371E" w14:textId="1AD985BE" w:rsidR="00374B70" w:rsidRPr="00CB0FB5" w:rsidRDefault="00374B70" w:rsidP="0051335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5EC9999" w14:textId="51EA7D10" w:rsidR="0051335A" w:rsidRPr="00CB0FB5" w:rsidRDefault="005C6549" w:rsidP="0051335A">
      <w:pPr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Formy wsparcia oferowane przez Powiat w ramach usług społecznych objęte wymogiem trwałości:</w:t>
      </w:r>
      <w:r w:rsidR="00EF43BD">
        <w:rPr>
          <w:rFonts w:asciiTheme="minorHAnsi" w:hAnsiTheme="minorHAnsi" w:cstheme="minorHAnsi"/>
          <w:sz w:val="26"/>
          <w:szCs w:val="26"/>
        </w:rPr>
        <w:t xml:space="preserve"> kluby, </w:t>
      </w:r>
      <w:proofErr w:type="spellStart"/>
      <w:r w:rsidR="00EF43BD">
        <w:rPr>
          <w:rFonts w:asciiTheme="minorHAnsi" w:hAnsiTheme="minorHAnsi" w:cstheme="minorHAnsi"/>
          <w:sz w:val="26"/>
          <w:szCs w:val="26"/>
        </w:rPr>
        <w:t>teleopieka</w:t>
      </w:r>
      <w:proofErr w:type="spellEnd"/>
      <w:r w:rsidR="00EF43BD">
        <w:rPr>
          <w:rFonts w:asciiTheme="minorHAnsi" w:hAnsiTheme="minorHAnsi" w:cstheme="minorHAnsi"/>
          <w:sz w:val="26"/>
          <w:szCs w:val="26"/>
        </w:rPr>
        <w:t>, trwałość instytucjonalna.</w:t>
      </w:r>
    </w:p>
    <w:p w14:paraId="1A8E8C8A" w14:textId="77777777" w:rsidR="005C6549" w:rsidRPr="00CB0FB5" w:rsidRDefault="005C6549" w:rsidP="0051335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E0DC598" w14:textId="24CCACBB" w:rsidR="005C6549" w:rsidRPr="00CB0FB5" w:rsidRDefault="005C6549" w:rsidP="0051335A">
      <w:pPr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 xml:space="preserve">W przypadku wystąpienia popytu na </w:t>
      </w:r>
      <w:proofErr w:type="spellStart"/>
      <w:r w:rsidRPr="00CB0FB5">
        <w:rPr>
          <w:rFonts w:asciiTheme="minorHAnsi" w:hAnsiTheme="minorHAnsi" w:cstheme="minorHAnsi"/>
          <w:sz w:val="26"/>
          <w:szCs w:val="26"/>
        </w:rPr>
        <w:t>ww</w:t>
      </w:r>
      <w:proofErr w:type="spellEnd"/>
      <w:r w:rsidRPr="00CB0FB5">
        <w:rPr>
          <w:rFonts w:asciiTheme="minorHAnsi" w:hAnsiTheme="minorHAnsi" w:cstheme="minorHAnsi"/>
          <w:sz w:val="26"/>
          <w:szCs w:val="26"/>
        </w:rPr>
        <w:t xml:space="preserve"> usługi Powiat jest gotowy do świadczenia usług w zakresie zbliżonym do świadczonych usług w ramach Projektu (np. pobyt dzienny) i podobnej jakości. </w:t>
      </w:r>
    </w:p>
    <w:p w14:paraId="7CC1B080" w14:textId="77777777" w:rsidR="005C6549" w:rsidRPr="00CB0FB5" w:rsidRDefault="005C6549" w:rsidP="0051335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0CFB35F" w14:textId="6FC2007E" w:rsidR="0051335A" w:rsidRPr="00CB0FB5" w:rsidRDefault="0051335A" w:rsidP="0051335A">
      <w:pPr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Powiat Kartuski w okresie trwałości Projektu tj. do 31 lipca 2022r. oferuje</w:t>
      </w:r>
      <w:r w:rsidR="00EF43BD">
        <w:rPr>
          <w:rFonts w:asciiTheme="minorHAnsi" w:hAnsiTheme="minorHAnsi" w:cstheme="minorHAnsi"/>
          <w:sz w:val="26"/>
          <w:szCs w:val="26"/>
        </w:rPr>
        <w:t xml:space="preserve"> 28</w:t>
      </w:r>
      <w:r w:rsidRPr="00CB0FB5">
        <w:rPr>
          <w:rFonts w:asciiTheme="minorHAnsi" w:hAnsiTheme="minorHAnsi" w:cstheme="minorHAnsi"/>
          <w:sz w:val="26"/>
          <w:szCs w:val="26"/>
        </w:rPr>
        <w:t xml:space="preserve"> miejsc </w:t>
      </w:r>
      <w:r w:rsidR="005C6549" w:rsidRPr="00CB0FB5">
        <w:rPr>
          <w:rFonts w:asciiTheme="minorHAnsi" w:hAnsiTheme="minorHAnsi" w:cstheme="minorHAnsi"/>
          <w:sz w:val="26"/>
          <w:szCs w:val="26"/>
        </w:rPr>
        <w:t xml:space="preserve">realizacji powyższych usług dla osób chętnych. </w:t>
      </w:r>
    </w:p>
    <w:p w14:paraId="584F02D8" w14:textId="6A2CFD18" w:rsidR="005C6549" w:rsidRPr="00CB0FB5" w:rsidRDefault="005C6549" w:rsidP="0051335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712F669" w14:textId="2BCCBAA3" w:rsidR="005C6549" w:rsidRPr="00CB0FB5" w:rsidRDefault="005C6549" w:rsidP="005C6549">
      <w:pPr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Spółdzielnia Socjalna „Bezpieczni Podopieczni” z siedzibą w Żukowie – 18 osób</w:t>
      </w:r>
      <w:r w:rsidR="00EF43BD">
        <w:rPr>
          <w:rFonts w:asciiTheme="minorHAnsi" w:hAnsiTheme="minorHAnsi" w:cstheme="minorHAnsi"/>
          <w:sz w:val="26"/>
          <w:szCs w:val="26"/>
        </w:rPr>
        <w:t>,</w:t>
      </w:r>
    </w:p>
    <w:p w14:paraId="2899DD41" w14:textId="6820C14D" w:rsidR="005C6549" w:rsidRPr="00CB0FB5" w:rsidRDefault="005C6549" w:rsidP="005C6549">
      <w:pPr>
        <w:jc w:val="both"/>
        <w:rPr>
          <w:rFonts w:asciiTheme="minorHAnsi" w:hAnsiTheme="minorHAnsi" w:cstheme="minorHAnsi"/>
          <w:sz w:val="26"/>
          <w:szCs w:val="26"/>
        </w:rPr>
      </w:pPr>
      <w:r w:rsidRPr="00CB0FB5">
        <w:rPr>
          <w:rFonts w:asciiTheme="minorHAnsi" w:hAnsiTheme="minorHAnsi" w:cstheme="minorHAnsi"/>
          <w:sz w:val="26"/>
          <w:szCs w:val="26"/>
        </w:rPr>
        <w:t>Stowarzyszenie „Razem Jesteśmy” z siedzibą w Sianowie – 10 osób</w:t>
      </w:r>
      <w:r w:rsidR="00EF43BD">
        <w:rPr>
          <w:rFonts w:asciiTheme="minorHAnsi" w:hAnsiTheme="minorHAnsi" w:cstheme="minorHAnsi"/>
          <w:sz w:val="26"/>
          <w:szCs w:val="26"/>
        </w:rPr>
        <w:t>,</w:t>
      </w:r>
    </w:p>
    <w:p w14:paraId="4CF9E8DE" w14:textId="682F2EE4" w:rsidR="005C6549" w:rsidRPr="00CB0FB5" w:rsidRDefault="005C6549" w:rsidP="005C6549">
      <w:pPr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B0FB5">
        <w:rPr>
          <w:rFonts w:asciiTheme="minorHAnsi" w:hAnsiTheme="minorHAnsi" w:cstheme="minorHAnsi"/>
          <w:sz w:val="26"/>
          <w:szCs w:val="26"/>
        </w:rPr>
        <w:t>Teleopieka</w:t>
      </w:r>
      <w:proofErr w:type="spellEnd"/>
      <w:r w:rsidRPr="00CB0FB5">
        <w:rPr>
          <w:rFonts w:asciiTheme="minorHAnsi" w:hAnsiTheme="minorHAnsi" w:cstheme="minorHAnsi"/>
          <w:sz w:val="26"/>
          <w:szCs w:val="26"/>
        </w:rPr>
        <w:t xml:space="preserve"> – 40 osób.</w:t>
      </w:r>
    </w:p>
    <w:sectPr w:rsidR="005C6549" w:rsidRPr="00CB0F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5798" w14:textId="77777777" w:rsidR="0013497E" w:rsidRDefault="0013497E" w:rsidP="00FB6B97">
      <w:r>
        <w:separator/>
      </w:r>
    </w:p>
  </w:endnote>
  <w:endnote w:type="continuationSeparator" w:id="0">
    <w:p w14:paraId="025F0BDA" w14:textId="77777777" w:rsidR="0013497E" w:rsidRDefault="0013497E" w:rsidP="00FB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07A" w14:textId="77777777" w:rsidR="00FB36E7" w:rsidRDefault="00FB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041" w14:textId="77777777" w:rsidR="00717E8C" w:rsidRDefault="00882F1D" w:rsidP="00717E8C">
    <w:pPr>
      <w:pStyle w:val="Stopka"/>
      <w:pBdr>
        <w:bottom w:val="single" w:sz="4" w:space="1" w:color="auto"/>
      </w:pBdr>
    </w:pPr>
    <w:r w:rsidRPr="00882F1D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2D5AAD" wp14:editId="61FC7025">
              <wp:simplePos x="0" y="0"/>
              <wp:positionH relativeFrom="column">
                <wp:posOffset>3620447</wp:posOffset>
              </wp:positionH>
              <wp:positionV relativeFrom="paragraph">
                <wp:posOffset>167772</wp:posOffset>
              </wp:positionV>
              <wp:extent cx="1263015" cy="526211"/>
              <wp:effectExtent l="0" t="0" r="0" b="0"/>
              <wp:wrapNone/>
              <wp:docPr id="20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52621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A0E2B" w14:textId="77777777"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Spółdzielnia Socjalna</w:t>
                          </w:r>
                        </w:p>
                        <w:p w14:paraId="01CE3EFF" w14:textId="77777777"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„BEZPIECZNI PODOPIECZNI”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D5AA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285.05pt;margin-top:13.2pt;width:99.45pt;height:4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" filled="f" stroked="f">
              <v:textbox>
                <w:txbxContent>
                  <w:p w14:paraId="290A0E2B" w14:textId="77777777"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22"/>
                      </w:rPr>
                      <w:t>Spółdzielnia Socjalna</w:t>
                    </w:r>
                  </w:p>
                  <w:p w14:paraId="01CE3EFF" w14:textId="77777777"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„BEZPIECZNI PODOPIECZNI”</w:t>
                    </w:r>
                  </w:p>
                </w:txbxContent>
              </v:textbox>
            </v:shape>
          </w:pict>
        </mc:Fallback>
      </mc:AlternateContent>
    </w:r>
  </w:p>
  <w:p w14:paraId="4AB4D65D" w14:textId="77777777" w:rsidR="00717E8C" w:rsidRDefault="00FB36E7" w:rsidP="00FB6B97">
    <w:pPr>
      <w:pStyle w:val="Stopka"/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2C67185B" wp14:editId="0A1E1788">
          <wp:simplePos x="0" y="0"/>
          <wp:positionH relativeFrom="column">
            <wp:posOffset>2642235</wp:posOffset>
          </wp:positionH>
          <wp:positionV relativeFrom="paragraph">
            <wp:posOffset>42545</wp:posOffset>
          </wp:positionV>
          <wp:extent cx="316230" cy="37084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F1D" w:rsidRPr="00882F1D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F795FEC" wp14:editId="2E61BE52">
              <wp:simplePos x="0" y="0"/>
              <wp:positionH relativeFrom="column">
                <wp:posOffset>4886960</wp:posOffset>
              </wp:positionH>
              <wp:positionV relativeFrom="paragraph">
                <wp:posOffset>38100</wp:posOffset>
              </wp:positionV>
              <wp:extent cx="1263015" cy="447675"/>
              <wp:effectExtent l="0" t="0" r="0" b="0"/>
              <wp:wrapNone/>
              <wp:docPr id="21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447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6EAD1" w14:textId="77777777"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Stowarzyszenie</w:t>
                          </w:r>
                        </w:p>
                        <w:p w14:paraId="0A7B4CA4" w14:textId="77777777" w:rsid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„RAZEM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JESTEŚMY”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95FEC" id="pole tekstowe 20" o:spid="_x0000_s1027" type="#_x0000_t202" style="position:absolute;left:0;text-align:left;margin-left:384.8pt;margin-top:3pt;width:99.45pt;height:3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" filled="f" stroked="f">
              <v:textbox>
                <w:txbxContent>
                  <w:p w14:paraId="7D56EAD1" w14:textId="77777777"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Stowarzyszenie</w:t>
                    </w:r>
                  </w:p>
                  <w:p w14:paraId="0A7B4CA4" w14:textId="77777777" w:rsid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„RAZEM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JESTEŚMY”</w:t>
                    </w:r>
                  </w:p>
                </w:txbxContent>
              </v:textbox>
            </v:shape>
          </w:pict>
        </mc:Fallback>
      </mc:AlternateContent>
    </w:r>
    <w:r w:rsidR="00882F1D" w:rsidRPr="00882F1D">
      <w:rPr>
        <w:noProof/>
      </w:rPr>
      <w:drawing>
        <wp:anchor distT="0" distB="0" distL="114300" distR="114300" simplePos="0" relativeHeight="251652608" behindDoc="0" locked="0" layoutInCell="1" allowOverlap="1" wp14:anchorId="76CF249B" wp14:editId="03BC3FD4">
          <wp:simplePos x="0" y="0"/>
          <wp:positionH relativeFrom="column">
            <wp:posOffset>48895</wp:posOffset>
          </wp:positionH>
          <wp:positionV relativeFrom="paragraph">
            <wp:posOffset>64135</wp:posOffset>
          </wp:positionV>
          <wp:extent cx="303530" cy="353060"/>
          <wp:effectExtent l="0" t="0" r="1270" b="889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F1D" w:rsidRPr="00882F1D">
      <w:rPr>
        <w:noProof/>
      </w:rPr>
      <w:drawing>
        <wp:anchor distT="0" distB="0" distL="114300" distR="114300" simplePos="0" relativeHeight="251658752" behindDoc="0" locked="0" layoutInCell="1" allowOverlap="1" wp14:anchorId="67E962AF" wp14:editId="7F7BB607">
          <wp:simplePos x="0" y="0"/>
          <wp:positionH relativeFrom="column">
            <wp:posOffset>767715</wp:posOffset>
          </wp:positionH>
          <wp:positionV relativeFrom="paragraph">
            <wp:posOffset>55245</wp:posOffset>
          </wp:positionV>
          <wp:extent cx="274320" cy="355600"/>
          <wp:effectExtent l="0" t="0" r="0" b="635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F1D" w:rsidRPr="00882F1D">
      <w:rPr>
        <w:noProof/>
      </w:rPr>
      <w:drawing>
        <wp:anchor distT="0" distB="0" distL="114300" distR="114300" simplePos="0" relativeHeight="251655680" behindDoc="0" locked="0" layoutInCell="1" allowOverlap="1" wp14:anchorId="48031E4F" wp14:editId="3AAE889A">
          <wp:simplePos x="0" y="0"/>
          <wp:positionH relativeFrom="column">
            <wp:posOffset>1419860</wp:posOffset>
          </wp:positionH>
          <wp:positionV relativeFrom="paragraph">
            <wp:posOffset>46355</wp:posOffset>
          </wp:positionV>
          <wp:extent cx="309245" cy="355600"/>
          <wp:effectExtent l="0" t="0" r="0" b="635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F1D" w:rsidRPr="00882F1D">
      <w:rPr>
        <w:noProof/>
      </w:rPr>
      <w:drawing>
        <wp:anchor distT="0" distB="0" distL="114300" distR="114300" simplePos="0" relativeHeight="251661824" behindDoc="0" locked="0" layoutInCell="1" allowOverlap="1" wp14:anchorId="54BB55DC" wp14:editId="31D9B190">
          <wp:simplePos x="0" y="0"/>
          <wp:positionH relativeFrom="column">
            <wp:posOffset>2058670</wp:posOffset>
          </wp:positionH>
          <wp:positionV relativeFrom="paragraph">
            <wp:posOffset>37465</wp:posOffset>
          </wp:positionV>
          <wp:extent cx="275590" cy="361950"/>
          <wp:effectExtent l="0" t="0" r="0" b="0"/>
          <wp:wrapNone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F1D" w:rsidRPr="00882F1D">
      <w:rPr>
        <w:noProof/>
      </w:rPr>
      <w:drawing>
        <wp:anchor distT="0" distB="0" distL="114300" distR="114300" simplePos="0" relativeHeight="251664896" behindDoc="0" locked="0" layoutInCell="1" allowOverlap="1" wp14:anchorId="077DB696" wp14:editId="7CD240BA">
          <wp:simplePos x="0" y="0"/>
          <wp:positionH relativeFrom="column">
            <wp:posOffset>3240405</wp:posOffset>
          </wp:positionH>
          <wp:positionV relativeFrom="paragraph">
            <wp:posOffset>46355</wp:posOffset>
          </wp:positionV>
          <wp:extent cx="297180" cy="348615"/>
          <wp:effectExtent l="0" t="0" r="762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8514" w14:textId="77777777" w:rsidR="00717E8C" w:rsidRDefault="00717E8C" w:rsidP="00FB6B97">
    <w:pPr>
      <w:pStyle w:val="Stopka"/>
      <w:jc w:val="center"/>
    </w:pPr>
  </w:p>
  <w:p w14:paraId="414E1B32" w14:textId="77777777" w:rsidR="00717E8C" w:rsidRDefault="00717E8C" w:rsidP="00FB6B97">
    <w:pPr>
      <w:pStyle w:val="Stopka"/>
      <w:jc w:val="center"/>
    </w:pPr>
  </w:p>
  <w:p w14:paraId="6C761937" w14:textId="77777777" w:rsidR="00FB6B97" w:rsidRDefault="00FB6B97" w:rsidP="00FB6B97">
    <w:pPr>
      <w:pStyle w:val="Stopka"/>
      <w:jc w:val="center"/>
    </w:pPr>
    <w:r>
      <w:t>Projekt współfinansowany z Europejskiego Funduszu Społecznego 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9566" w14:textId="77777777" w:rsidR="00FB36E7" w:rsidRDefault="00FB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D397" w14:textId="77777777" w:rsidR="0013497E" w:rsidRDefault="0013497E" w:rsidP="00FB6B97">
      <w:r>
        <w:separator/>
      </w:r>
    </w:p>
  </w:footnote>
  <w:footnote w:type="continuationSeparator" w:id="0">
    <w:p w14:paraId="13C6A087" w14:textId="77777777" w:rsidR="0013497E" w:rsidRDefault="0013497E" w:rsidP="00FB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6198" w14:textId="77777777" w:rsidR="00FB36E7" w:rsidRDefault="00FB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13B" w14:textId="77777777" w:rsidR="00FB6B97" w:rsidRDefault="00FB6B97" w:rsidP="00FB6B97">
    <w:pPr>
      <w:pStyle w:val="Nagwek"/>
    </w:pPr>
    <w:r>
      <w:rPr>
        <w:noProof/>
      </w:rPr>
      <w:drawing>
        <wp:anchor distT="0" distB="0" distL="114300" distR="114300" simplePos="0" relativeHeight="251646464" behindDoc="1" locked="0" layoutInCell="1" allowOverlap="1" wp14:anchorId="7CB2EB72" wp14:editId="76FF798F">
          <wp:simplePos x="0" y="0"/>
          <wp:positionH relativeFrom="column">
            <wp:posOffset>1644650</wp:posOffset>
          </wp:positionH>
          <wp:positionV relativeFrom="paragraph">
            <wp:posOffset>-260350</wp:posOffset>
          </wp:positionV>
          <wp:extent cx="2190750" cy="596265"/>
          <wp:effectExtent l="0" t="0" r="0" b="0"/>
          <wp:wrapThrough wrapText="bothSides">
            <wp:wrapPolygon edited="0">
              <wp:start x="0" y="0"/>
              <wp:lineTo x="0" y="20703"/>
              <wp:lineTo x="21412" y="20703"/>
              <wp:lineTo x="214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392" behindDoc="1" locked="0" layoutInCell="1" allowOverlap="1" wp14:anchorId="41E75A9C" wp14:editId="638BEFA8">
          <wp:simplePos x="0" y="0"/>
          <wp:positionH relativeFrom="column">
            <wp:posOffset>-753745</wp:posOffset>
          </wp:positionH>
          <wp:positionV relativeFrom="paragraph">
            <wp:posOffset>-449580</wp:posOffset>
          </wp:positionV>
          <wp:extent cx="1793875" cy="941070"/>
          <wp:effectExtent l="0" t="0" r="0" b="0"/>
          <wp:wrapThrough wrapText="bothSides">
            <wp:wrapPolygon edited="0">
              <wp:start x="0" y="0"/>
              <wp:lineTo x="0" y="20988"/>
              <wp:lineTo x="21332" y="20988"/>
              <wp:lineTo x="2133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0A75E9D5" wp14:editId="68985623">
          <wp:simplePos x="0" y="0"/>
          <wp:positionH relativeFrom="column">
            <wp:posOffset>4180205</wp:posOffset>
          </wp:positionH>
          <wp:positionV relativeFrom="paragraph">
            <wp:posOffset>-285750</wp:posOffset>
          </wp:positionV>
          <wp:extent cx="2147570" cy="579755"/>
          <wp:effectExtent l="0" t="0" r="5080" b="0"/>
          <wp:wrapThrough wrapText="bothSides">
            <wp:wrapPolygon edited="0">
              <wp:start x="0" y="0"/>
              <wp:lineTo x="0" y="20583"/>
              <wp:lineTo x="21459" y="20583"/>
              <wp:lineTo x="2145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E2B9D" w14:textId="77777777" w:rsidR="00FB6B97" w:rsidRDefault="00FB6B97" w:rsidP="00FB6B97">
    <w:pPr>
      <w:pStyle w:val="Nagwek"/>
    </w:pPr>
  </w:p>
  <w:p w14:paraId="131C154F" w14:textId="77777777" w:rsidR="00FB6B97" w:rsidRDefault="00FB6B97" w:rsidP="00FB6B97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CDEE" w14:textId="77777777" w:rsidR="00FB36E7" w:rsidRDefault="00FB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9ED47CC"/>
    <w:multiLevelType w:val="hybridMultilevel"/>
    <w:tmpl w:val="9D7288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D36"/>
    <w:multiLevelType w:val="hybridMultilevel"/>
    <w:tmpl w:val="9BD48DCC"/>
    <w:lvl w:ilvl="0" w:tplc="0BE6E5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6A29"/>
    <w:multiLevelType w:val="hybridMultilevel"/>
    <w:tmpl w:val="343C3018"/>
    <w:lvl w:ilvl="0" w:tplc="7428A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8B3"/>
    <w:multiLevelType w:val="hybridMultilevel"/>
    <w:tmpl w:val="B82E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9166186">
      <w:start w:val="14"/>
      <w:numFmt w:val="decimal"/>
      <w:lvlText w:val="%3."/>
      <w:lvlJc w:val="left"/>
      <w:pPr>
        <w:ind w:left="2340" w:hanging="360"/>
      </w:pPr>
      <w:rPr>
        <w:b w:val="0"/>
        <w:color w:val="FF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AB3221A"/>
    <w:multiLevelType w:val="hybridMultilevel"/>
    <w:tmpl w:val="E30E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3370"/>
    <w:multiLevelType w:val="hybridMultilevel"/>
    <w:tmpl w:val="C2607B3C"/>
    <w:lvl w:ilvl="0" w:tplc="6A5A768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27182F"/>
    <w:multiLevelType w:val="hybridMultilevel"/>
    <w:tmpl w:val="EBE43EFA"/>
    <w:lvl w:ilvl="0" w:tplc="B7F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9F3B00"/>
    <w:multiLevelType w:val="hybridMultilevel"/>
    <w:tmpl w:val="01324F82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95CEA8A2">
      <w:start w:val="1"/>
      <w:numFmt w:val="decimal"/>
      <w:lvlText w:val="%2)"/>
      <w:lvlJc w:val="left"/>
      <w:pPr>
        <w:ind w:left="1942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F3B4C5B"/>
    <w:multiLevelType w:val="hybridMultilevel"/>
    <w:tmpl w:val="84B21092"/>
    <w:lvl w:ilvl="0" w:tplc="04150011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51184381"/>
    <w:multiLevelType w:val="hybridMultilevel"/>
    <w:tmpl w:val="7F5C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02BEC"/>
    <w:multiLevelType w:val="hybridMultilevel"/>
    <w:tmpl w:val="80BC0F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6337A4F"/>
    <w:multiLevelType w:val="hybridMultilevel"/>
    <w:tmpl w:val="7C8ED2A4"/>
    <w:lvl w:ilvl="0" w:tplc="05A8763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0232F1"/>
    <w:multiLevelType w:val="hybridMultilevel"/>
    <w:tmpl w:val="F60CD7F8"/>
    <w:lvl w:ilvl="0" w:tplc="B7F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353522"/>
    <w:multiLevelType w:val="hybridMultilevel"/>
    <w:tmpl w:val="2D1600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C50F29"/>
    <w:multiLevelType w:val="hybridMultilevel"/>
    <w:tmpl w:val="ADA65E1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3"/>
  </w:num>
  <w:num w:numId="17">
    <w:abstractNumId w:va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97"/>
    <w:rsid w:val="000D0E69"/>
    <w:rsid w:val="0013497E"/>
    <w:rsid w:val="001B0DAF"/>
    <w:rsid w:val="00215C0A"/>
    <w:rsid w:val="002826C4"/>
    <w:rsid w:val="0029632A"/>
    <w:rsid w:val="00374B70"/>
    <w:rsid w:val="00455A2D"/>
    <w:rsid w:val="004D73C8"/>
    <w:rsid w:val="005120F4"/>
    <w:rsid w:val="0051335A"/>
    <w:rsid w:val="00525A33"/>
    <w:rsid w:val="00597457"/>
    <w:rsid w:val="005C6549"/>
    <w:rsid w:val="005F2C66"/>
    <w:rsid w:val="006062B7"/>
    <w:rsid w:val="006B51DB"/>
    <w:rsid w:val="007000AB"/>
    <w:rsid w:val="00717E8C"/>
    <w:rsid w:val="00867086"/>
    <w:rsid w:val="00882F1D"/>
    <w:rsid w:val="008A6C37"/>
    <w:rsid w:val="008D3B46"/>
    <w:rsid w:val="00A0128E"/>
    <w:rsid w:val="00AF3CAE"/>
    <w:rsid w:val="00B4019B"/>
    <w:rsid w:val="00BB551C"/>
    <w:rsid w:val="00C4245E"/>
    <w:rsid w:val="00CB0FB5"/>
    <w:rsid w:val="00CD573D"/>
    <w:rsid w:val="00D2107E"/>
    <w:rsid w:val="00D405B8"/>
    <w:rsid w:val="00EF43BD"/>
    <w:rsid w:val="00F020EE"/>
    <w:rsid w:val="00FB36E7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7404"/>
  <w15:docId w15:val="{1CC2C8A9-CE7B-43C9-AB2B-9D84BBC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/>
    </w:pPr>
    <w:rPr>
      <w:rFonts w:eastAsiaTheme="minorEastAsia"/>
    </w:rPr>
  </w:style>
  <w:style w:type="paragraph" w:customStyle="1" w:styleId="CMSHeadL7">
    <w:name w:val="CMS Head L7"/>
    <w:basedOn w:val="Normalny"/>
    <w:rsid w:val="005120F4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1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120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020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62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uzy.pl/" TargetMode="External"/><Relationship Id="rId13" Type="http://schemas.openxmlformats.org/officeDocument/2006/relationships/hyperlink" Target="https://bezpiecznipodopieczni.p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artuskipowiat.com.pl/" TargetMode="External"/><Relationship Id="rId12" Type="http://schemas.openxmlformats.org/officeDocument/2006/relationships/hyperlink" Target="https://www.chmielno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zodkowo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omonino.pl/asp/start,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zukowo.pl/pl/" TargetMode="External"/><Relationship Id="rId14" Type="http://schemas.openxmlformats.org/officeDocument/2006/relationships/hyperlink" Target="http://sianowskafundacja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kuleszaa</cp:lastModifiedBy>
  <cp:revision>2</cp:revision>
  <cp:lastPrinted>2020-12-18T10:25:00Z</cp:lastPrinted>
  <dcterms:created xsi:type="dcterms:W3CDTF">2021-08-27T07:20:00Z</dcterms:created>
  <dcterms:modified xsi:type="dcterms:W3CDTF">2021-08-27T07:20:00Z</dcterms:modified>
</cp:coreProperties>
</file>